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785B13" w14:textId="77777777" w:rsidR="005D5447" w:rsidRDefault="00414339" w:rsidP="00414339">
      <w:pPr>
        <w:shd w:val="clear" w:color="auto" w:fill="FFFFFF"/>
        <w:spacing w:after="0" w:line="338" w:lineRule="atLeast"/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</w:pPr>
      <w:r w:rsidRPr="00414339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t>Испытательным пожарным лабораториям – 78 лет</w:t>
      </w:r>
    </w:p>
    <w:p w14:paraId="57A1AE1B" w14:textId="77777777" w:rsidR="005D5447" w:rsidRDefault="005D5447" w:rsidP="00414339">
      <w:pPr>
        <w:shd w:val="clear" w:color="auto" w:fill="FFFFFF"/>
        <w:spacing w:after="0" w:line="338" w:lineRule="atLeast"/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</w:pPr>
    </w:p>
    <w:p w14:paraId="18313824" w14:textId="0C58C2A1" w:rsidR="00414339" w:rsidRPr="00414339" w:rsidRDefault="005D5447" w:rsidP="00414339">
      <w:pPr>
        <w:shd w:val="clear" w:color="auto" w:fill="FFFFFF"/>
        <w:spacing w:after="0" w:line="338" w:lineRule="atLeast"/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</w:pPr>
      <w:bookmarkStart w:id="0" w:name="_GoBack"/>
      <w:bookmarkEnd w:id="0"/>
      <w:r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pict w14:anchorId="46A58A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11.25pt">
            <v:imagedata r:id="rId4" o:title="1"/>
          </v:shape>
        </w:pict>
      </w:r>
      <w:r w:rsidR="00414339" w:rsidRPr="00414339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br/>
      </w:r>
      <w:r w:rsidR="00414339" w:rsidRPr="00414339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br/>
        <w:t>На сегодняшний день система судебно-экспертных учреждений МЧС России состоит из 78 учреждений. Более 1 тысячи их сотрудников устанавливают истинные причины пожаров.</w:t>
      </w:r>
      <w:r w:rsidR="00414339" w:rsidRPr="00414339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br/>
      </w:r>
      <w:r w:rsidR="00414339" w:rsidRPr="00414339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br/>
        <w:t>Исследование пожаров является необходимым условием для разработки конкретных мероприятий по их предупреждению, а также основной частью работ, проводимых при дознании и проверке по делам о пожарах.</w:t>
      </w:r>
      <w:r w:rsidR="00414339" w:rsidRPr="00414339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br/>
      </w:r>
      <w:r w:rsidR="00414339" w:rsidRPr="00414339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br/>
        <w:t xml:space="preserve">Помимо исследования пожаров сотрудники испытательных пожарных лабораторий также проводят испытание пенообразователей и </w:t>
      </w:r>
      <w:proofErr w:type="spellStart"/>
      <w:r w:rsidR="00414339" w:rsidRPr="00414339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t>химпоглотителей</w:t>
      </w:r>
      <w:proofErr w:type="spellEnd"/>
      <w:r w:rsidR="00414339" w:rsidRPr="00414339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t xml:space="preserve"> для изолирующих противогазов, применяемых в гарнизонах пожарной охраны и объектовых подразделениях.</w:t>
      </w:r>
      <w:r w:rsidR="00414339" w:rsidRPr="00414339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br/>
      </w:r>
      <w:r w:rsidR="00414339" w:rsidRPr="00414339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br/>
        <w:t>В прошедшем году сотрудниками Испытательным пожарным лабораториям совершено почти 12,5 тыс. выездов на пожары. Подготовлено порядка 25 тыс. технических заключений по причине пожара. В ходе расследования преступлений и правонарушений, связанных с пожарами, сотрудниками судебно-экспертных учреждений МЧС России выполнено свыше 17 тыс. пожарно-технических экспертиз, проведено более 15,5 тыс. испытаний веществ и материалов, изделий, оборудования и конструкций на пожарную безопасность.</w:t>
      </w:r>
      <w:r w:rsidR="00414339" w:rsidRPr="00414339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br/>
      </w:r>
      <w:r w:rsidR="00414339" w:rsidRPr="00414339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br/>
      </w:r>
      <w:r w:rsidR="00414339" w:rsidRPr="00414339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lastRenderedPageBreak/>
        <w:t>В 2022 году в рамках реализации программы оснащения современными образцами техники в 34 учреждения поступили специальные пожарные судебно-экспертные автомобили на базе автофургона Форд Транзит.</w:t>
      </w:r>
      <w:r w:rsidR="00414339" w:rsidRPr="00414339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br/>
      </w:r>
      <w:r w:rsidR="00414339" w:rsidRPr="00414339">
        <w:rPr>
          <w:rFonts w:ascii="Arial" w:eastAsia="Times New Roman" w:hAnsi="Arial" w:cs="Times New Roman"/>
          <w:color w:val="000000"/>
          <w:sz w:val="23"/>
          <w:szCs w:val="23"/>
          <w:lang w:eastAsia="ru-RU"/>
        </w:rPr>
        <w:br/>
        <w:t>На сегодняшний день система судебно-экспертных учреждений Федеральной противопожарной службы является одной из наиболее профессиональных и мобильных среди министерств и ведомств. На вооружении специалистов передовое материально-техническое оснащение. Система судебно-экспертных учреждений МЧС России обладает научным потенциалом и демонстрирует динамичное развитие, выполняя важные задачи, связанные с обеспечением пожарной безопасности различных отраслей экономики и промышленности России.</w:t>
      </w:r>
    </w:p>
    <w:p w14:paraId="2166D55B" w14:textId="77777777" w:rsidR="00136E76" w:rsidRDefault="00136E76"/>
    <w:sectPr w:rsidR="00136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E76"/>
    <w:rsid w:val="00136E76"/>
    <w:rsid w:val="00414339"/>
    <w:rsid w:val="005D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E13AD"/>
  <w15:chartTrackingRefBased/>
  <w15:docId w15:val="{F05F0F73-9C1A-46DC-BF32-7A786870B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7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Семён Чехович</dc:creator>
  <cp:keywords/>
  <dc:description/>
  <cp:lastModifiedBy>Lucky33</cp:lastModifiedBy>
  <cp:revision>2</cp:revision>
  <dcterms:created xsi:type="dcterms:W3CDTF">2023-03-14T12:02:00Z</dcterms:created>
  <dcterms:modified xsi:type="dcterms:W3CDTF">2023-03-14T12:02:00Z</dcterms:modified>
</cp:coreProperties>
</file>