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BEE" w:rsidRDefault="001A4BEE" w:rsidP="001A4BEE">
      <w:pPr>
        <w:ind w:left="-567" w:firstLine="567"/>
        <w:rPr>
          <w:rFonts w:ascii="Times New Roman" w:hAnsi="Times New Roman" w:cs="Times New Roman"/>
          <w:sz w:val="24"/>
        </w:rPr>
      </w:pPr>
      <w:r w:rsidRPr="001A4BEE">
        <w:rPr>
          <w:rFonts w:ascii="Times New Roman" w:hAnsi="Times New Roman" w:cs="Times New Roman"/>
          <w:sz w:val="24"/>
        </w:rPr>
        <w:t>В столичном Главке МЧС подвели итоги деятельности за 2021 год</w:t>
      </w:r>
    </w:p>
    <w:p w:rsidR="00DA2D36" w:rsidRDefault="00DA2D36" w:rsidP="001A4BEE">
      <w:pPr>
        <w:ind w:left="-567" w:firstLine="567"/>
        <w:rPr>
          <w:rFonts w:ascii="Times New Roman" w:hAnsi="Times New Roman" w:cs="Times New Roman"/>
          <w:sz w:val="24"/>
        </w:rPr>
      </w:pPr>
    </w:p>
    <w:p w:rsidR="00DA2D36" w:rsidRPr="001A4BEE" w:rsidRDefault="00DA2D36" w:rsidP="001A4BEE">
      <w:pPr>
        <w:ind w:left="-567" w:firstLine="567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67pt">
            <v:imagedata r:id="rId4" o:title="v-stolichnom-glavke-mchs-podveli-itogi-deyatelnosti-za-2021-god_1643366546906483578__2000x2000"/>
          </v:shape>
        </w:pict>
      </w:r>
    </w:p>
    <w:p w:rsidR="001A4BEE" w:rsidRPr="001A4BEE" w:rsidRDefault="001A4BEE" w:rsidP="001A4BEE">
      <w:pPr>
        <w:ind w:left="-567" w:firstLine="567"/>
        <w:rPr>
          <w:rFonts w:ascii="Times New Roman" w:hAnsi="Times New Roman" w:cs="Times New Roman"/>
          <w:sz w:val="24"/>
        </w:rPr>
      </w:pPr>
      <w:r w:rsidRPr="001A4BEE">
        <w:rPr>
          <w:rFonts w:ascii="Times New Roman" w:hAnsi="Times New Roman" w:cs="Times New Roman"/>
          <w:sz w:val="24"/>
        </w:rPr>
        <w:t>В Главном управлении МЧС России по г. Москве под руководством генерал-майора внутренней службы Сергея Желтова состоялось подведение итогов деятельности территориального пожарно-спасательного гарнизона г. Москвы за 2021 год и постановке задач на 2022 год. В ходе сбора были рассмотрены вопросы деятельности в области предупреждения и ликвидации чрезвычайных ситуаций, обеспечения пожарной безопасности и безопасности людей на водных объектах, показатели оперативного реагирования. Также в рамках работы были озвучены приоритетные задачи на 2022 год.</w:t>
      </w:r>
    </w:p>
    <w:p w:rsidR="001A4BEE" w:rsidRPr="001A4BEE" w:rsidRDefault="001A4BEE" w:rsidP="001A4BEE">
      <w:pPr>
        <w:ind w:left="-567" w:firstLine="567"/>
        <w:rPr>
          <w:rFonts w:ascii="Times New Roman" w:hAnsi="Times New Roman" w:cs="Times New Roman"/>
          <w:sz w:val="24"/>
        </w:rPr>
      </w:pPr>
      <w:r w:rsidRPr="001A4BEE">
        <w:rPr>
          <w:rFonts w:ascii="Times New Roman" w:hAnsi="Times New Roman" w:cs="Times New Roman"/>
          <w:sz w:val="24"/>
        </w:rPr>
        <w:t xml:space="preserve"> «В соответствии с планами работ приоритетные направления в 2021 году были сосредоточены на обеспечении готовности органов управления и наших сил к реагированию на чрезвычайные ситуации и происшествия, сохранении здоровья и жизни наших граждан, – обратился к присутствующим начальник Главного управления МЧС России по г. Москве Сергей Желтов. – По итогам 2021 года Московский пожарно-спасательный гарнизон, несмотря на сложную эпидемиологическую обстановку, при совместной эффективной деятельности на всех уровнях функциональных и территориальных подсистем Московской городской системы успешно справился с поставленными задачами!»</w:t>
      </w:r>
    </w:p>
    <w:p w:rsidR="001A4BEE" w:rsidRPr="001A4BEE" w:rsidRDefault="001A4BEE" w:rsidP="001A4BEE">
      <w:pPr>
        <w:ind w:left="-567" w:firstLine="567"/>
        <w:rPr>
          <w:rFonts w:ascii="Times New Roman" w:hAnsi="Times New Roman" w:cs="Times New Roman"/>
          <w:sz w:val="24"/>
        </w:rPr>
      </w:pPr>
      <w:r w:rsidRPr="001A4BEE">
        <w:rPr>
          <w:rFonts w:ascii="Times New Roman" w:hAnsi="Times New Roman" w:cs="Times New Roman"/>
          <w:sz w:val="24"/>
        </w:rPr>
        <w:t>В минувшем году силами пожарно-спасательного гарнизона столицы было ликвидировано более 7000 пожаров. Благодаря ежедневной масштабной работе каждого подразделения столичного гарнизона, а также высоким показателям оперативного реагирования личного состава спасено непосредственно из огня 1883 человека. Кроме того, из опасных для жизни и здоровья зон эвакуированы тысячи жителей и гостей столицы.</w:t>
      </w:r>
    </w:p>
    <w:p w:rsidR="001A4BEE" w:rsidRPr="001A4BEE" w:rsidRDefault="001A4BEE" w:rsidP="001A4BEE">
      <w:pPr>
        <w:ind w:left="-567" w:firstLine="567"/>
        <w:rPr>
          <w:rFonts w:ascii="Times New Roman" w:hAnsi="Times New Roman" w:cs="Times New Roman"/>
          <w:sz w:val="24"/>
        </w:rPr>
      </w:pPr>
      <w:r w:rsidRPr="001A4BEE">
        <w:rPr>
          <w:rFonts w:ascii="Times New Roman" w:hAnsi="Times New Roman" w:cs="Times New Roman"/>
          <w:sz w:val="24"/>
        </w:rPr>
        <w:t>Говоря о безопасности на водных объектах, Сергей Желтов отметил, что за 2021 год на водных объектах столицы зарегистрировано 154 происшествия, спасено 102 человека, а основными причинами несчастных случаев по – прежнему остаются купание в запрещенных местах и в состоянии алкогольного опьянения.</w:t>
      </w:r>
    </w:p>
    <w:p w:rsidR="001A4BEE" w:rsidRPr="001A4BEE" w:rsidRDefault="001A4BEE" w:rsidP="001A4BEE">
      <w:pPr>
        <w:ind w:left="-567" w:firstLine="567"/>
        <w:rPr>
          <w:rFonts w:ascii="Times New Roman" w:hAnsi="Times New Roman" w:cs="Times New Roman"/>
          <w:sz w:val="24"/>
        </w:rPr>
      </w:pPr>
      <w:r w:rsidRPr="001A4BEE">
        <w:rPr>
          <w:rFonts w:ascii="Times New Roman" w:hAnsi="Times New Roman" w:cs="Times New Roman"/>
          <w:sz w:val="24"/>
        </w:rPr>
        <w:lastRenderedPageBreak/>
        <w:t>Нельзя не отметить тот факт, что деятельность гарнизона активно поддерживают добровольные организации. В 2021 году добровольцы 810 раз привлекались в помощь пожарно-спасательным подразделениям гарнизона, что составило 11% от общего числа. Спасатели общественных формирований в прошедшем году привлекались 582 раза к проведению аварийно-спасательных работ и приняли участие в спасении 186 человек.</w:t>
      </w:r>
    </w:p>
    <w:p w:rsidR="001A4BEE" w:rsidRPr="001A4BEE" w:rsidRDefault="001A4BEE" w:rsidP="001A4BEE">
      <w:pPr>
        <w:ind w:left="-567" w:firstLine="567"/>
        <w:rPr>
          <w:rFonts w:ascii="Times New Roman" w:hAnsi="Times New Roman" w:cs="Times New Roman"/>
          <w:sz w:val="24"/>
        </w:rPr>
      </w:pPr>
      <w:r w:rsidRPr="001A4BEE">
        <w:rPr>
          <w:rFonts w:ascii="Times New Roman" w:hAnsi="Times New Roman" w:cs="Times New Roman"/>
          <w:sz w:val="24"/>
        </w:rPr>
        <w:t>Кроме того, добровольцы привлекались к обеспечению пожарной безопасности мероприятий с массовым сосредоточением людей. На счету добровольцев более 90 тысяч профилактических мероприятий на противопожарную тематику среди населения. Большая работа проделана добровольцами в обеспечении безопасности на водных объектах.</w:t>
      </w:r>
    </w:p>
    <w:p w:rsidR="001A4BEE" w:rsidRPr="001A4BEE" w:rsidRDefault="001A4BEE" w:rsidP="001A4BEE">
      <w:pPr>
        <w:ind w:left="-567" w:firstLine="567"/>
        <w:rPr>
          <w:rFonts w:ascii="Times New Roman" w:hAnsi="Times New Roman" w:cs="Times New Roman"/>
          <w:sz w:val="24"/>
        </w:rPr>
      </w:pPr>
      <w:r w:rsidRPr="001A4BEE">
        <w:rPr>
          <w:rFonts w:ascii="Times New Roman" w:hAnsi="Times New Roman" w:cs="Times New Roman"/>
          <w:sz w:val="24"/>
        </w:rPr>
        <w:t>Еще одно из важных направлений деятельности – это оказание помощи при дорожно-транспортных происшествиях. Более четырех тысяч раз была оказана помощь пострадавшим при ДТП, где были спасены порядка 245 человек.</w:t>
      </w:r>
    </w:p>
    <w:p w:rsidR="001A4BEE" w:rsidRPr="001A4BEE" w:rsidRDefault="001A4BEE" w:rsidP="001A4BEE">
      <w:pPr>
        <w:ind w:left="-567" w:firstLine="567"/>
        <w:rPr>
          <w:rFonts w:ascii="Times New Roman" w:hAnsi="Times New Roman" w:cs="Times New Roman"/>
          <w:sz w:val="24"/>
        </w:rPr>
      </w:pPr>
      <w:r w:rsidRPr="001A4BEE">
        <w:rPr>
          <w:rFonts w:ascii="Times New Roman" w:hAnsi="Times New Roman" w:cs="Times New Roman"/>
          <w:sz w:val="24"/>
        </w:rPr>
        <w:t xml:space="preserve">В тесном взаимодействии с органами власти, взаимодействующими городскими структурами, с привлечением слушателей Академии Государственной противопожарной службы и сотрудников </w:t>
      </w:r>
      <w:proofErr w:type="spellStart"/>
      <w:r w:rsidRPr="001A4BEE">
        <w:rPr>
          <w:rFonts w:ascii="Times New Roman" w:hAnsi="Times New Roman" w:cs="Times New Roman"/>
          <w:sz w:val="24"/>
        </w:rPr>
        <w:t>СпецУПО</w:t>
      </w:r>
      <w:proofErr w:type="spellEnd"/>
      <w:r w:rsidRPr="001A4BEE">
        <w:rPr>
          <w:rFonts w:ascii="Times New Roman" w:hAnsi="Times New Roman" w:cs="Times New Roman"/>
          <w:sz w:val="24"/>
        </w:rPr>
        <w:t xml:space="preserve"> обеспечена безопасность проведения свыше 1500 массовых мероприятий международного, федерального, городского и окружного уровней. Как отметил начальник столичного главка, в этом большая заслуга не только сил постоянной готовности гарнизона, но и подразделений, обеспечивающих деятельность в области пожарной безопасности других видов пожарной охраны, а также аварийно-спасательных формирований.</w:t>
      </w:r>
    </w:p>
    <w:p w:rsidR="001A4BEE" w:rsidRPr="001A4BEE" w:rsidRDefault="001A4BEE" w:rsidP="001A4BEE">
      <w:pPr>
        <w:ind w:left="-567" w:firstLine="567"/>
        <w:rPr>
          <w:rFonts w:ascii="Times New Roman" w:hAnsi="Times New Roman" w:cs="Times New Roman"/>
          <w:sz w:val="24"/>
        </w:rPr>
      </w:pPr>
      <w:r w:rsidRPr="001A4BEE">
        <w:rPr>
          <w:rFonts w:ascii="Times New Roman" w:hAnsi="Times New Roman" w:cs="Times New Roman"/>
          <w:sz w:val="24"/>
        </w:rPr>
        <w:t>В ходе проведения мероприятия начальник столичного Главка МЧС наградил победителей смотров-конкурсов территориального пожарно-спасательного гарнизона города Москвы на звание «Лучший пожарный федеральной противопожарной службы», «Лучший начальник караула федеральной противопожарной службы» и «Лучшая дежурная смена службы пожаротушения».</w:t>
      </w:r>
    </w:p>
    <w:p w:rsidR="00F74A72" w:rsidRPr="001A4BEE" w:rsidRDefault="001A4BEE" w:rsidP="001A4BEE">
      <w:pPr>
        <w:ind w:left="-567" w:firstLine="567"/>
        <w:rPr>
          <w:rFonts w:ascii="Times New Roman" w:hAnsi="Times New Roman" w:cs="Times New Roman"/>
          <w:sz w:val="24"/>
        </w:rPr>
      </w:pPr>
      <w:r w:rsidRPr="001A4BEE">
        <w:rPr>
          <w:rFonts w:ascii="Times New Roman" w:hAnsi="Times New Roman" w:cs="Times New Roman"/>
          <w:sz w:val="24"/>
        </w:rPr>
        <w:t>В завершении подведения итогов деятельности и обсуждения всех значимых вопросов, начальник Главного управления МЧС России по г. Москве Сергей Желтов поблагодарил собравшихся за проделанную работу, отметив, что все тенденции столичного главка за первое полугодие – это результат ежедневной кропотливой работы каждого подразделения пожарно-спасательного гарнизона г. Москвы.</w:t>
      </w:r>
    </w:p>
    <w:sectPr w:rsidR="00F74A72" w:rsidRPr="001A4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0CA"/>
    <w:rsid w:val="001A4BEE"/>
    <w:rsid w:val="008C10CA"/>
    <w:rsid w:val="00DA2D36"/>
    <w:rsid w:val="00F7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3843C"/>
  <w15:chartTrackingRefBased/>
  <w15:docId w15:val="{9881E9CA-87CE-42F6-A7DA-15B4C99B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antip</dc:creator>
  <cp:keywords/>
  <dc:description/>
  <cp:lastModifiedBy>Lucky33</cp:lastModifiedBy>
  <cp:revision>2</cp:revision>
  <dcterms:created xsi:type="dcterms:W3CDTF">2022-01-31T08:22:00Z</dcterms:created>
  <dcterms:modified xsi:type="dcterms:W3CDTF">2022-01-31T08:22:00Z</dcterms:modified>
</cp:coreProperties>
</file>