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47" w:rsidRDefault="000E7347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E7347">
        <w:rPr>
          <w:rFonts w:ascii="Times New Roman" w:hAnsi="Times New Roman" w:cs="Times New Roman"/>
          <w:sz w:val="24"/>
        </w:rPr>
        <w:t>В МЧС России разработаны новые методические материалы в области пожарной безопасности в жилых помещениях</w:t>
      </w:r>
    </w:p>
    <w:p w:rsidR="0026178A" w:rsidRDefault="0026178A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26178A" w:rsidRPr="000E7347" w:rsidRDefault="0026178A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v-mchs-rossii-razrabotany-novye-metodicheskie-materialy-v-oblasti-pozharnoy-bezopasnosti-v-zhilyh-pomeshcheniyah_1650009192689638469__2000x2000"/>
          </v:shape>
        </w:pict>
      </w:r>
    </w:p>
    <w:p w:rsidR="000E7347" w:rsidRPr="000E7347" w:rsidRDefault="000E7347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E7347">
        <w:rPr>
          <w:rFonts w:ascii="Times New Roman" w:hAnsi="Times New Roman" w:cs="Times New Roman"/>
          <w:sz w:val="24"/>
        </w:rPr>
        <w:t>Разработанные МЧС России Методика оценки пожарной безопасности жилого дома (квартиры) и Методические рекомендации по организации профилактики пожаров от электрооборудования в жилых и общественных зданиях с применением технических средств уже размещены на официальном интернет-портале МЧС России в разделе «Документы».</w:t>
      </w:r>
    </w:p>
    <w:p w:rsidR="000E7347" w:rsidRPr="000E7347" w:rsidRDefault="000E7347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E7347">
        <w:rPr>
          <w:rFonts w:ascii="Times New Roman" w:hAnsi="Times New Roman" w:cs="Times New Roman"/>
          <w:sz w:val="24"/>
        </w:rPr>
        <w:t>Известно, что по статистике на жилье приходится 93 % всех погибших на пожарах. Поэтому, спектр применения данных методических материалов огромен.</w:t>
      </w:r>
    </w:p>
    <w:p w:rsidR="000E7347" w:rsidRPr="000E7347" w:rsidRDefault="000E7347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E7347">
        <w:rPr>
          <w:rFonts w:ascii="Times New Roman" w:hAnsi="Times New Roman" w:cs="Times New Roman"/>
          <w:sz w:val="24"/>
        </w:rPr>
        <w:t>Методика оценки пожарной безопасности жилого дома и квартиры содержит 3 самостоятельных раздела.</w:t>
      </w:r>
    </w:p>
    <w:p w:rsidR="000E7347" w:rsidRPr="000E7347" w:rsidRDefault="000E7347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E7347">
        <w:rPr>
          <w:rFonts w:ascii="Times New Roman" w:hAnsi="Times New Roman" w:cs="Times New Roman"/>
          <w:sz w:val="24"/>
        </w:rPr>
        <w:t xml:space="preserve">В первом разделе методики приведена памятка по профилактике пожаров. Здесь можно ознакомиться как с правилами пожарной безопасности при обращении с </w:t>
      </w:r>
      <w:proofErr w:type="spellStart"/>
      <w:r w:rsidRPr="000E7347">
        <w:rPr>
          <w:rFonts w:ascii="Times New Roman" w:hAnsi="Times New Roman" w:cs="Times New Roman"/>
          <w:sz w:val="24"/>
        </w:rPr>
        <w:t>электро</w:t>
      </w:r>
      <w:proofErr w:type="spellEnd"/>
      <w:r w:rsidRPr="000E7347">
        <w:rPr>
          <w:rFonts w:ascii="Times New Roman" w:hAnsi="Times New Roman" w:cs="Times New Roman"/>
          <w:sz w:val="24"/>
        </w:rPr>
        <w:t xml:space="preserve"> и газовыми приборами, эксплуатации печного оборудования, так и с требованиями к содержанию подъездов, лестничных клеток, подвалов, чердаков, балконов.</w:t>
      </w:r>
    </w:p>
    <w:p w:rsidR="000E7347" w:rsidRPr="000E7347" w:rsidRDefault="000E7347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E7347">
        <w:rPr>
          <w:rFonts w:ascii="Times New Roman" w:hAnsi="Times New Roman" w:cs="Times New Roman"/>
          <w:sz w:val="24"/>
        </w:rPr>
        <w:t xml:space="preserve">Во втором разделе можно ознакомиться с листами </w:t>
      </w:r>
      <w:proofErr w:type="spellStart"/>
      <w:r w:rsidRPr="000E7347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0E7347">
        <w:rPr>
          <w:rFonts w:ascii="Times New Roman" w:hAnsi="Times New Roman" w:cs="Times New Roman"/>
          <w:sz w:val="24"/>
        </w:rPr>
        <w:t xml:space="preserve"> для жилых зданий различной этажности. Теперь каждый владелец или ответственный квартиросъемщик может оценить пожарную безопасность своего жилья, что является крайне важным и необходимым.</w:t>
      </w:r>
    </w:p>
    <w:p w:rsidR="000E7347" w:rsidRPr="000E7347" w:rsidRDefault="000E7347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E7347">
        <w:rPr>
          <w:rFonts w:ascii="Times New Roman" w:hAnsi="Times New Roman" w:cs="Times New Roman"/>
          <w:sz w:val="24"/>
        </w:rPr>
        <w:t>В третьем разделе документа определен порядок действий граждан при пожаре, а также изложены правила эксплуатации и виды первичных средств пожаротушения.</w:t>
      </w:r>
    </w:p>
    <w:p w:rsidR="000E7347" w:rsidRPr="000E7347" w:rsidRDefault="000E7347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E7347">
        <w:rPr>
          <w:rFonts w:ascii="Times New Roman" w:hAnsi="Times New Roman" w:cs="Times New Roman"/>
          <w:sz w:val="24"/>
        </w:rPr>
        <w:t>Данная методика рекомендована органам власти для реализации полномочий по организации обучения населения мерам пожарной безопасности, информирования. Также Методика незаменима в организациях для подготовки обязательных разделов программ противопожарного инструктажа по обеспечению пожарной безопасности жилищ.</w:t>
      </w:r>
    </w:p>
    <w:p w:rsidR="000E7347" w:rsidRPr="000E7347" w:rsidRDefault="000E7347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E7347">
        <w:rPr>
          <w:rFonts w:ascii="Times New Roman" w:hAnsi="Times New Roman" w:cs="Times New Roman"/>
          <w:sz w:val="24"/>
        </w:rPr>
        <w:lastRenderedPageBreak/>
        <w:t>Необходимо отметить, что доля числа пожаров в зданиях и сооружениях от электрических изделий и устройств от общего числа пожаров в помещениях остается стабильно высокой и составляет более 34 %.</w:t>
      </w:r>
    </w:p>
    <w:p w:rsidR="000E7347" w:rsidRPr="000E7347" w:rsidRDefault="000E7347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E7347">
        <w:rPr>
          <w:rFonts w:ascii="Times New Roman" w:hAnsi="Times New Roman" w:cs="Times New Roman"/>
          <w:sz w:val="24"/>
        </w:rPr>
        <w:t>Поэтому, во втором документе, Методические рекомендации по организации профилактики пожаров от электрооборудования в жилых и общественных зданиях с применением технических средств, доступным языком изложены основные электротехнические причины пожаров от электроприборов, а также рассмотрены профилактические мероприятия и действия при обнаружении аварийного режима электрооборудования. Также в документе можно ознакомиться с техническими средствами предупреждения и профилактики пожаров от электрооборудования.</w:t>
      </w:r>
    </w:p>
    <w:p w:rsidR="00371781" w:rsidRPr="000E7347" w:rsidRDefault="000E7347" w:rsidP="000E73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E7347">
        <w:rPr>
          <w:rFonts w:ascii="Times New Roman" w:hAnsi="Times New Roman" w:cs="Times New Roman"/>
          <w:sz w:val="24"/>
        </w:rPr>
        <w:t>МЧС России уверено, что комплексный поход к обеспечению пожарной безопасности позволит значительно снизить количество пожаров в жилье и тяжесть их последствий.</w:t>
      </w:r>
    </w:p>
    <w:sectPr w:rsidR="00371781" w:rsidRPr="000E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D9"/>
    <w:rsid w:val="000E7347"/>
    <w:rsid w:val="0026178A"/>
    <w:rsid w:val="00371781"/>
    <w:rsid w:val="00D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8E3F"/>
  <w15:chartTrackingRefBased/>
  <w15:docId w15:val="{6871F9EA-5EAD-416C-8F0F-F1D765E5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2022-04-18T10:19:00Z</dcterms:created>
  <dcterms:modified xsi:type="dcterms:W3CDTF">2022-04-18T10:19:00Z</dcterms:modified>
</cp:coreProperties>
</file>