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69C" w:rsidRPr="004F64E2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>В Москве прошли масштабные учения по предупреждению чрезвычайных ситуаций в период пропуска весеннего половодья</w:t>
      </w:r>
    </w:p>
    <w:p w:rsidR="004F64E2" w:rsidRDefault="004F64E2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F64E2" w:rsidRPr="004F64E2" w:rsidRDefault="004F64E2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4.5pt">
            <v:imagedata r:id="rId4" o:title="v-moskve-proshli-masshtabnye-ucheniya-po-predupre (1)"/>
          </v:shape>
        </w:pic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>8 апреля 2022 года под руководством заместителя Мэра Москвы Петра Бирюкова прошли командно-штабные учения по предупреждению чрезвычайных ситуаций в период пропуска весеннего половодья, в которых были задействованы силы и средства Московской городской системы предупреждения и ликвидации чрезвычайных ситуаций (МГСЧС).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 xml:space="preserve">В отработке совместных действий приняли участие подразделения Главного управления МЧС России по г. Москве, Департаментов города Москвы и подведомственных учреждений, Главного управления </w:t>
      </w:r>
      <w:proofErr w:type="spellStart"/>
      <w:r w:rsidRPr="0049569C">
        <w:rPr>
          <w:rFonts w:ascii="Times New Roman" w:hAnsi="Times New Roman" w:cs="Times New Roman"/>
          <w:sz w:val="24"/>
        </w:rPr>
        <w:t>Росгвардии</w:t>
      </w:r>
      <w:proofErr w:type="spellEnd"/>
      <w:r w:rsidRPr="0049569C">
        <w:rPr>
          <w:rFonts w:ascii="Times New Roman" w:hAnsi="Times New Roman" w:cs="Times New Roman"/>
          <w:sz w:val="24"/>
        </w:rPr>
        <w:t xml:space="preserve"> по г. Москве, городских служб.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 xml:space="preserve">По тактическому замыслу, вертолет Московского авиацентра в ходе мониторинга паводковой обстановки обнаружил подтопление в районе </w:t>
      </w:r>
      <w:proofErr w:type="spellStart"/>
      <w:r w:rsidRPr="0049569C">
        <w:rPr>
          <w:rFonts w:ascii="Times New Roman" w:hAnsi="Times New Roman" w:cs="Times New Roman"/>
          <w:sz w:val="24"/>
        </w:rPr>
        <w:t>Рыжовского</w:t>
      </w:r>
      <w:proofErr w:type="spellEnd"/>
      <w:r w:rsidRPr="0049569C">
        <w:rPr>
          <w:rFonts w:ascii="Times New Roman" w:hAnsi="Times New Roman" w:cs="Times New Roman"/>
          <w:sz w:val="24"/>
        </w:rPr>
        <w:t xml:space="preserve"> пруда в </w:t>
      </w:r>
      <w:proofErr w:type="spellStart"/>
      <w:r w:rsidRPr="0049569C">
        <w:rPr>
          <w:rFonts w:ascii="Times New Roman" w:hAnsi="Times New Roman" w:cs="Times New Roman"/>
          <w:sz w:val="24"/>
        </w:rPr>
        <w:t>ТиНАО</w:t>
      </w:r>
      <w:proofErr w:type="spellEnd"/>
      <w:r w:rsidRPr="0049569C">
        <w:rPr>
          <w:rFonts w:ascii="Times New Roman" w:hAnsi="Times New Roman" w:cs="Times New Roman"/>
          <w:sz w:val="24"/>
        </w:rPr>
        <w:t>. В этой зоне находятся местные жители, нуждающиеся в помощи.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>Первыми к месту подтопления прибывает подвижный спасательный пост «Московская городская поисково-спасательная служба на водных объектах» (МГПСС). При помощи беспилотной авиационной системы проведен мониторинг сложившейся обстановки и определены границы зоны подтопления. В ходе проведения разведки установлено, что люди просят помощи и пытаются эвакуироваться из подтопленных домов, а также обнаружены местные жители, находящиеся в воде. С помощью судна на воздушной подушке «</w:t>
      </w:r>
      <w:proofErr w:type="spellStart"/>
      <w:r w:rsidRPr="0049569C">
        <w:rPr>
          <w:rFonts w:ascii="Times New Roman" w:hAnsi="Times New Roman" w:cs="Times New Roman"/>
          <w:sz w:val="24"/>
        </w:rPr>
        <w:t>Славир</w:t>
      </w:r>
      <w:proofErr w:type="spellEnd"/>
      <w:r w:rsidRPr="0049569C">
        <w:rPr>
          <w:rFonts w:ascii="Times New Roman" w:hAnsi="Times New Roman" w:cs="Times New Roman"/>
          <w:sz w:val="24"/>
        </w:rPr>
        <w:t>» спасатели эвакуировали людей, нуждающихся в помощи.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 xml:space="preserve">Для откачки воды с затопленной территории применяли водооткачивающее устройство большой мощности контейнерного типа, которое было доставлено на вертолете Ка-32 ГКУ «МАЦ». Также был задействован насосно-рукавный комплекс «Водолей», способный перекачивать большие объёмы воды с производительностью от 170 до 500 литров в секунду на расстояние более 1200 метров. К месту подтопления направили сводный отряд Департамента </w:t>
      </w:r>
      <w:proofErr w:type="spellStart"/>
      <w:r w:rsidRPr="0049569C">
        <w:rPr>
          <w:rFonts w:ascii="Times New Roman" w:hAnsi="Times New Roman" w:cs="Times New Roman"/>
          <w:sz w:val="24"/>
        </w:rPr>
        <w:t>ГОЧСиПБ</w:t>
      </w:r>
      <w:proofErr w:type="spellEnd"/>
      <w:r w:rsidRPr="0049569C">
        <w:rPr>
          <w:rFonts w:ascii="Times New Roman" w:hAnsi="Times New Roman" w:cs="Times New Roman"/>
          <w:sz w:val="24"/>
        </w:rPr>
        <w:t xml:space="preserve"> и аэромобильную группировку столичного Главка МЧС России. Силами сводного </w:t>
      </w:r>
      <w:r w:rsidRPr="0049569C">
        <w:rPr>
          <w:rFonts w:ascii="Times New Roman" w:hAnsi="Times New Roman" w:cs="Times New Roman"/>
          <w:sz w:val="24"/>
        </w:rPr>
        <w:lastRenderedPageBreak/>
        <w:t>отряда был развернут полевой лагерь, установлены плавающие мотопомпы, а также проведены работы по предотвращению дальнейшего разлива воды.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>Далее на месте условного подтопления после проведения аварийно-спасательных работ подразделения приступили к восстановлению дорожной инфраструктуры, электроснабжению населённых пунктов, восстановлению наружного освещения.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>Подводя итоги масштабных учений, заместитель Мэра Москвы Петр Бирюков отметил: «В учениях были задействованы сотрудники пожарно-спасательного гарнизона и представители всех городских служб, в общей сложности - 180 человек. Отработаны действия при возникновении ЧС, связанной с паводком, проверена слаженность работы по обеспечению безаварийного пропуска паводковых вод и предотвращению подтоплений».</w:t>
      </w:r>
    </w:p>
    <w:p w:rsidR="0049569C" w:rsidRPr="0049569C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 xml:space="preserve">«Участники учений отработали организацию переправ для эвакуации людей, возведение дамб и удаление больших объемов воды с помощью спецтехники, ликвидацию последствий разлива нефтепродуктов, - подчеркнул Петр Бирюков. - Использовалось более 65 единиц техники, в том числе четыре пожарных и санитарных вертолета, беспилотные летательные аппараты, спасательные </w:t>
      </w:r>
      <w:proofErr w:type="spellStart"/>
      <w:r w:rsidRPr="0049569C">
        <w:rPr>
          <w:rFonts w:ascii="Times New Roman" w:hAnsi="Times New Roman" w:cs="Times New Roman"/>
          <w:sz w:val="24"/>
        </w:rPr>
        <w:t>плавсредства</w:t>
      </w:r>
      <w:proofErr w:type="spellEnd"/>
      <w:r w:rsidRPr="0049569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49569C">
        <w:rPr>
          <w:rFonts w:ascii="Times New Roman" w:hAnsi="Times New Roman" w:cs="Times New Roman"/>
          <w:sz w:val="24"/>
        </w:rPr>
        <w:t>квадроциклы</w:t>
      </w:r>
      <w:proofErr w:type="spellEnd"/>
      <w:r w:rsidRPr="0049569C">
        <w:rPr>
          <w:rFonts w:ascii="Times New Roman" w:hAnsi="Times New Roman" w:cs="Times New Roman"/>
          <w:sz w:val="24"/>
        </w:rPr>
        <w:t xml:space="preserve"> и вездеход».</w:t>
      </w:r>
    </w:p>
    <w:p w:rsidR="00371781" w:rsidRDefault="0049569C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9569C">
        <w:rPr>
          <w:rFonts w:ascii="Times New Roman" w:hAnsi="Times New Roman" w:cs="Times New Roman"/>
          <w:sz w:val="24"/>
        </w:rPr>
        <w:t>Проведение учений позволило еще раз отработать алгоритм действий при возникновении ЧС, разработать новые методы реагирования и испытать на практике уникальные образцы новейшего оборудования. Все звенья Московской городской территориальной подсистемы единой государственной системы предупреждения и ликвидации чрезвычайных ситуаций, объединяющей федеральные и городские органы власти, организации и учреждения, продемонстрировали слаженную работу и готовность оперативно отреагировать на любую чрезвычайную ситуацию, которая потенциально может произойти на территории московского пожарно-спасательного гарнизона.</w:t>
      </w:r>
    </w:p>
    <w:p w:rsidR="004F64E2" w:rsidRDefault="004F64E2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4F64E2" w:rsidRPr="0049569C" w:rsidRDefault="004F64E2" w:rsidP="0049569C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v-moskve-proshli-masshtabnye-ucheniya-po-preduprezhde"/>
          </v:shape>
        </w:pict>
      </w:r>
    </w:p>
    <w:sectPr w:rsidR="004F64E2" w:rsidRPr="0049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E32"/>
    <w:rsid w:val="00371781"/>
    <w:rsid w:val="0049569C"/>
    <w:rsid w:val="004F64E2"/>
    <w:rsid w:val="00F5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911E"/>
  <w15:chartTrackingRefBased/>
  <w15:docId w15:val="{F7F372E3-6349-4369-8F5E-09712C87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2022-04-11T12:15:00Z</dcterms:created>
  <dcterms:modified xsi:type="dcterms:W3CDTF">2022-04-11T12:15:00Z</dcterms:modified>
</cp:coreProperties>
</file>